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6698" w14:textId="77777777" w:rsidR="00F01CEE" w:rsidRDefault="00F01CEE" w:rsidP="00842F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E66699" w14:textId="77777777" w:rsidR="00AB6B66" w:rsidRDefault="00F01CEE" w:rsidP="00842F55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</w:rPr>
        <w:t xml:space="preserve">Key </w:t>
      </w:r>
      <w:r w:rsidR="00AB6B66" w:rsidRPr="00F01CEE">
        <w:rPr>
          <w:rFonts w:ascii="Times New Roman" w:hAnsi="Times New Roman" w:cs="Times New Roman"/>
          <w:sz w:val="32"/>
          <w:szCs w:val="32"/>
        </w:rPr>
        <w:t xml:space="preserve">IPM </w:t>
      </w:r>
      <w:r w:rsidRPr="00F01CEE">
        <w:rPr>
          <w:rFonts w:ascii="Times New Roman" w:hAnsi="Times New Roman" w:cs="Times New Roman"/>
          <w:sz w:val="32"/>
          <w:szCs w:val="32"/>
        </w:rPr>
        <w:t>Definitions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Core Exam</w:t>
      </w:r>
    </w:p>
    <w:p w14:paraId="6EE6669A" w14:textId="77777777" w:rsidR="00F01CEE" w:rsidRPr="00F01CEE" w:rsidRDefault="00F01CEE" w:rsidP="00842F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E6669B" w14:textId="77777777" w:rsidR="00AB6B66" w:rsidRDefault="00AB6B66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Economic Injury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number of pests which cause damage that is equal to the cost required to control that pest.  (</w:t>
      </w:r>
      <w:r w:rsidR="006944FE" w:rsidRPr="00F01CEE">
        <w:rPr>
          <w:rFonts w:ascii="Times New Roman" w:hAnsi="Times New Roman" w:cs="Times New Roman"/>
          <w:sz w:val="32"/>
          <w:szCs w:val="32"/>
        </w:rPr>
        <w:t>damage</w:t>
      </w:r>
      <w:r w:rsidR="0010383C">
        <w:rPr>
          <w:rFonts w:ascii="Times New Roman" w:hAnsi="Times New Roman" w:cs="Times New Roman"/>
          <w:sz w:val="32"/>
          <w:szCs w:val="32"/>
        </w:rPr>
        <w:t>,</w:t>
      </w:r>
      <w:r w:rsidR="006944FE" w:rsidRPr="00F01CEE">
        <w:rPr>
          <w:rFonts w:ascii="Times New Roman" w:hAnsi="Times New Roman" w:cs="Times New Roman"/>
          <w:sz w:val="32"/>
          <w:szCs w:val="32"/>
        </w:rPr>
        <w:t xml:space="preserve"> </w:t>
      </w:r>
      <w:r w:rsidRPr="00F01CEE">
        <w:rPr>
          <w:rFonts w:ascii="Times New Roman" w:hAnsi="Times New Roman" w:cs="Times New Roman"/>
          <w:sz w:val="32"/>
          <w:szCs w:val="32"/>
        </w:rPr>
        <w:t xml:space="preserve">such as loss of yield or </w:t>
      </w:r>
      <w:r w:rsidR="0010383C">
        <w:rPr>
          <w:rFonts w:ascii="Times New Roman" w:hAnsi="Times New Roman" w:cs="Times New Roman"/>
          <w:sz w:val="32"/>
          <w:szCs w:val="32"/>
        </w:rPr>
        <w:t xml:space="preserve">product </w:t>
      </w:r>
      <w:r w:rsidRPr="00F01CEE">
        <w:rPr>
          <w:rFonts w:ascii="Times New Roman" w:hAnsi="Times New Roman" w:cs="Times New Roman"/>
          <w:sz w:val="32"/>
          <w:szCs w:val="32"/>
        </w:rPr>
        <w:t xml:space="preserve">quality) </w:t>
      </w:r>
    </w:p>
    <w:p w14:paraId="6EE6669C" w14:textId="77777777" w:rsidR="00F01CEE" w:rsidRP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6EE6669D" w14:textId="77777777" w:rsidR="00AB6B66" w:rsidRPr="00F01CEE" w:rsidRDefault="00AB6B66" w:rsidP="00AB6B66">
      <w:pPr>
        <w:rPr>
          <w:rFonts w:ascii="Times New Roman" w:hAnsi="Times New Roman" w:cs="Times New Roman"/>
          <w:i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Economic Threshold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highest point a pest population can reach without risk of its reaching the economic injury level. </w:t>
      </w:r>
      <w:r w:rsidR="006944FE" w:rsidRPr="00F01CEE">
        <w:rPr>
          <w:rFonts w:ascii="Times New Roman" w:hAnsi="Times New Roman" w:cs="Times New Roman"/>
          <w:i/>
          <w:sz w:val="32"/>
          <w:szCs w:val="32"/>
        </w:rPr>
        <w:t xml:space="preserve">It’s the pest population density at which control measures are needed to prevent reaching the economic injury level. </w:t>
      </w:r>
    </w:p>
    <w:p w14:paraId="6EE6669E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6EE6669F" w14:textId="77777777" w:rsidR="00AB6B66" w:rsidRPr="00F01CEE" w:rsidRDefault="00AB6B66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Action Threshold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highest tolerable level of pests</w:t>
      </w:r>
      <w:r w:rsidR="006944FE" w:rsidRPr="00F01CEE">
        <w:rPr>
          <w:rFonts w:ascii="Times New Roman" w:hAnsi="Times New Roman" w:cs="Times New Roman"/>
          <w:sz w:val="32"/>
          <w:szCs w:val="32"/>
        </w:rPr>
        <w:t>.  In agriculture, that number is based on the estimated value of the crop and the cost to control that pest.</w:t>
      </w:r>
      <w:r w:rsidR="00842F55" w:rsidRPr="00F01CEE">
        <w:rPr>
          <w:rFonts w:ascii="Times New Roman" w:hAnsi="Times New Roman" w:cs="Times New Roman"/>
          <w:sz w:val="32"/>
          <w:szCs w:val="32"/>
        </w:rPr>
        <w:t xml:space="preserve"> </w:t>
      </w:r>
      <w:r w:rsidR="00842F55" w:rsidRPr="00F01CEE">
        <w:rPr>
          <w:rFonts w:ascii="Times New Roman" w:hAnsi="Times New Roman" w:cs="Times New Roman"/>
          <w:i/>
          <w:sz w:val="32"/>
          <w:szCs w:val="32"/>
        </w:rPr>
        <w:t>It’s the pest level at which control is warranted for reasons other than economic. Below this level control measures are not needed.</w:t>
      </w:r>
    </w:p>
    <w:p w14:paraId="6EE666A0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6EE666A1" w14:textId="77777777" w:rsidR="00F01CEE" w:rsidRPr="00F01CEE" w:rsidRDefault="006944FE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</w:rPr>
        <w:t>In public health and urban settings the action threshold is rarely more than ZER</w:t>
      </w:r>
      <w:r w:rsidR="00842F55" w:rsidRPr="00F01CEE">
        <w:rPr>
          <w:rFonts w:ascii="Times New Roman" w:hAnsi="Times New Roman" w:cs="Times New Roman"/>
          <w:sz w:val="32"/>
          <w:szCs w:val="32"/>
        </w:rPr>
        <w:t>O. No action thresholds exist in</w:t>
      </w:r>
      <w:r w:rsidRPr="00F01CEE">
        <w:rPr>
          <w:rFonts w:ascii="Times New Roman" w:hAnsi="Times New Roman" w:cs="Times New Roman"/>
          <w:sz w:val="32"/>
          <w:szCs w:val="32"/>
        </w:rPr>
        <w:t xml:space="preserve"> hospitals, food service, food manufacturing, research and retail.</w:t>
      </w:r>
      <w:r w:rsidR="00F01CEE" w:rsidRPr="00F01C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E666A2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6EE666A3" w14:textId="77777777" w:rsidR="00F01CEE" w:rsidRP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</w:rPr>
        <w:t>Agriculture can tolerate a certain amount of crop damage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01CEE">
        <w:rPr>
          <w:rFonts w:ascii="Times New Roman" w:hAnsi="Times New Roman" w:cs="Times New Roman"/>
          <w:sz w:val="32"/>
          <w:szCs w:val="32"/>
        </w:rPr>
        <w:t xml:space="preserve"> pest </w:t>
      </w:r>
      <w:r>
        <w:rPr>
          <w:rFonts w:ascii="Times New Roman" w:hAnsi="Times New Roman" w:cs="Times New Roman"/>
          <w:sz w:val="32"/>
          <w:szCs w:val="32"/>
        </w:rPr>
        <w:t>presence and activity</w:t>
      </w:r>
      <w:r w:rsidRPr="00F01CE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1CEE">
        <w:rPr>
          <w:rFonts w:ascii="Times New Roman" w:hAnsi="Times New Roman" w:cs="Times New Roman"/>
          <w:sz w:val="32"/>
          <w:szCs w:val="32"/>
        </w:rPr>
        <w:t>No level of pests, or contamination are acceptable in residential and urban settings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01C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E666A4" w14:textId="77777777" w:rsidR="00842F55" w:rsidRPr="00842F55" w:rsidRDefault="00F01CEE" w:rsidP="00AB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666A5" w14:textId="77777777" w:rsidR="00842F55" w:rsidRPr="00842F55" w:rsidRDefault="00842F55" w:rsidP="00AB6B66">
      <w:pPr>
        <w:rPr>
          <w:rFonts w:ascii="Times New Roman" w:hAnsi="Times New Roman" w:cs="Times New Roman"/>
          <w:sz w:val="28"/>
          <w:szCs w:val="28"/>
        </w:rPr>
      </w:pPr>
    </w:p>
    <w:sectPr w:rsidR="00842F55" w:rsidRPr="00842F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AC0B" w14:textId="77777777" w:rsidR="001C4714" w:rsidRDefault="001C4714" w:rsidP="00CD7D87">
      <w:pPr>
        <w:spacing w:after="0" w:line="240" w:lineRule="auto"/>
      </w:pPr>
      <w:r>
        <w:separator/>
      </w:r>
    </w:p>
  </w:endnote>
  <w:endnote w:type="continuationSeparator" w:id="0">
    <w:p w14:paraId="0629F141" w14:textId="77777777" w:rsidR="001C4714" w:rsidRDefault="001C4714" w:rsidP="00CD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FE54" w14:textId="41CD43AD" w:rsidR="00CD7D87" w:rsidRPr="00CD7D87" w:rsidRDefault="00CD7D87">
    <w:pPr>
      <w:pStyle w:val="Footer"/>
      <w:rPr>
        <w:rFonts w:ascii="Times New Roman" w:hAnsi="Times New Roman" w:cs="Times New Roman"/>
      </w:rPr>
    </w:pPr>
    <w:r w:rsidRPr="00CD7D87">
      <w:rPr>
        <w:rFonts w:ascii="Times New Roman" w:hAnsi="Times New Roman" w:cs="Times New Roman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4944" w14:textId="77777777" w:rsidR="001C4714" w:rsidRDefault="001C4714" w:rsidP="00CD7D87">
      <w:pPr>
        <w:spacing w:after="0" w:line="240" w:lineRule="auto"/>
      </w:pPr>
      <w:r>
        <w:separator/>
      </w:r>
    </w:p>
  </w:footnote>
  <w:footnote w:type="continuationSeparator" w:id="0">
    <w:p w14:paraId="7A330E22" w14:textId="77777777" w:rsidR="001C4714" w:rsidRDefault="001C4714" w:rsidP="00CD7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66"/>
    <w:rsid w:val="0010383C"/>
    <w:rsid w:val="001C4714"/>
    <w:rsid w:val="005141F3"/>
    <w:rsid w:val="006944FE"/>
    <w:rsid w:val="007006CA"/>
    <w:rsid w:val="00842F55"/>
    <w:rsid w:val="00AB6B66"/>
    <w:rsid w:val="00BD622C"/>
    <w:rsid w:val="00CD7D87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6698"/>
  <w15:chartTrackingRefBased/>
  <w15:docId w15:val="{8F35807B-B3B1-445E-AFA2-20B1D27D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87"/>
  </w:style>
  <w:style w:type="paragraph" w:styleId="Footer">
    <w:name w:val="footer"/>
    <w:basedOn w:val="Normal"/>
    <w:link w:val="FooterChar"/>
    <w:uiPriority w:val="99"/>
    <w:unhideWhenUsed/>
    <w:rsid w:val="00CD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Allison Allen</cp:lastModifiedBy>
  <cp:revision>2</cp:revision>
  <cp:lastPrinted>2022-03-19T16:15:00Z</cp:lastPrinted>
  <dcterms:created xsi:type="dcterms:W3CDTF">2023-02-19T19:31:00Z</dcterms:created>
  <dcterms:modified xsi:type="dcterms:W3CDTF">2023-02-19T19:31:00Z</dcterms:modified>
</cp:coreProperties>
</file>